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48820" w14:textId="77777777" w:rsidR="00C54081" w:rsidRPr="0086047B" w:rsidRDefault="00C54081" w:rsidP="00C54081">
      <w:pPr>
        <w:pStyle w:val="Heading1"/>
        <w:jc w:val="center"/>
        <w:rPr>
          <w:b/>
          <w:bCs/>
          <w:sz w:val="52"/>
          <w:szCs w:val="52"/>
        </w:rPr>
      </w:pPr>
      <w:r w:rsidRPr="0086047B">
        <w:rPr>
          <w:b/>
          <w:bCs/>
          <w:sz w:val="52"/>
          <w:szCs w:val="52"/>
        </w:rPr>
        <w:t xml:space="preserve">Weaving the enchanted bridge between </w:t>
      </w:r>
    </w:p>
    <w:p w14:paraId="52D7FD9C" w14:textId="76253373" w:rsidR="006619AA" w:rsidRDefault="00C54081" w:rsidP="00C54081">
      <w:pPr>
        <w:pStyle w:val="Heading1"/>
        <w:jc w:val="center"/>
        <w:rPr>
          <w:b/>
          <w:bCs/>
          <w:sz w:val="18"/>
          <w:szCs w:val="18"/>
        </w:rPr>
      </w:pPr>
      <w:r w:rsidRPr="0086047B">
        <w:rPr>
          <w:b/>
          <w:bCs/>
          <w:sz w:val="52"/>
          <w:szCs w:val="52"/>
        </w:rPr>
        <w:t>the brain’s two halves</w:t>
      </w:r>
      <w:r w:rsidR="00E11BD6">
        <w:rPr>
          <w:b/>
          <w:bCs/>
          <w:sz w:val="52"/>
          <w:szCs w:val="52"/>
        </w:rPr>
        <w:t xml:space="preserve"> from an EMDR perspective</w:t>
      </w:r>
      <w:r w:rsidR="001C0BA3">
        <w:rPr>
          <w:b/>
          <w:bCs/>
          <w:sz w:val="52"/>
          <w:szCs w:val="52"/>
        </w:rPr>
        <w:t xml:space="preserve"> </w:t>
      </w:r>
      <w:r w:rsidR="001C0BA3" w:rsidRPr="001C0BA3">
        <w:rPr>
          <w:b/>
          <w:bCs/>
          <w:sz w:val="18"/>
          <w:szCs w:val="18"/>
        </w:rPr>
        <w:t>© 2025 All Rights Reserved</w:t>
      </w:r>
    </w:p>
    <w:p w14:paraId="6637C443" w14:textId="77777777" w:rsidR="004F79EE" w:rsidRDefault="004F79EE" w:rsidP="004F79EE"/>
    <w:p w14:paraId="059EE183" w14:textId="074D3100" w:rsidR="004F79EE" w:rsidRDefault="00267C4D" w:rsidP="005A463C">
      <w:pPr>
        <w:jc w:val="center"/>
      </w:pPr>
      <w:r>
        <w:rPr>
          <w:noProof/>
        </w:rPr>
        <mc:AlternateContent>
          <mc:Choice Requires="wps">
            <w:drawing>
              <wp:anchor distT="0" distB="0" distL="114300" distR="114300" simplePos="0" relativeHeight="251659264" behindDoc="0" locked="0" layoutInCell="1" allowOverlap="1" wp14:anchorId="375D7C48" wp14:editId="5741D3AC">
                <wp:simplePos x="0" y="0"/>
                <wp:positionH relativeFrom="margin">
                  <wp:align>center</wp:align>
                </wp:positionH>
                <wp:positionV relativeFrom="paragraph">
                  <wp:posOffset>2117090</wp:posOffset>
                </wp:positionV>
                <wp:extent cx="2762250" cy="208915"/>
                <wp:effectExtent l="0" t="0" r="19050" b="19685"/>
                <wp:wrapNone/>
                <wp:docPr id="1940270241" name="Text Box 3"/>
                <wp:cNvGraphicFramePr/>
                <a:graphic xmlns:a="http://schemas.openxmlformats.org/drawingml/2006/main">
                  <a:graphicData uri="http://schemas.microsoft.com/office/word/2010/wordprocessingShape">
                    <wps:wsp>
                      <wps:cNvSpPr txBox="1"/>
                      <wps:spPr>
                        <a:xfrm>
                          <a:off x="0" y="0"/>
                          <a:ext cx="2762250" cy="208915"/>
                        </a:xfrm>
                        <a:prstGeom prst="rect">
                          <a:avLst/>
                        </a:prstGeom>
                        <a:solidFill>
                          <a:srgbClr val="336600"/>
                        </a:solidFill>
                        <a:ln w="6350">
                          <a:solidFill>
                            <a:prstClr val="black"/>
                          </a:solidFill>
                        </a:ln>
                      </wps:spPr>
                      <wps:txbx>
                        <w:txbxContent>
                          <w:p w14:paraId="73B754C8" w14:textId="5DDDEF38" w:rsidR="00267C4D" w:rsidRPr="00DB274D" w:rsidRDefault="00E07B86">
                            <w:pPr>
                              <w:rPr>
                                <w:sz w:val="16"/>
                                <w:szCs w:val="16"/>
                              </w:rPr>
                            </w:pPr>
                            <w:r w:rsidRPr="00DB274D">
                              <w:rPr>
                                <w:sz w:val="16"/>
                                <w:szCs w:val="16"/>
                              </w:rPr>
                              <w:t>Linda McGuire &amp; Davy Hutton 2025</w:t>
                            </w:r>
                            <w:r w:rsidR="00DB274D" w:rsidRPr="00DB274D">
                              <w:rPr>
                                <w:sz w:val="16"/>
                                <w:szCs w:val="16"/>
                              </w:rPr>
                              <w:t xml:space="preserve"> </w:t>
                            </w:r>
                            <w:r w:rsidRPr="00DB274D">
                              <w:rPr>
                                <w:sz w:val="16"/>
                                <w:szCs w:val="16"/>
                              </w:rPr>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D7C48" id="_x0000_t202" coordsize="21600,21600" o:spt="202" path="m,l,21600r21600,l21600,xe">
                <v:stroke joinstyle="miter"/>
                <v:path gradientshapeok="t" o:connecttype="rect"/>
              </v:shapetype>
              <v:shape id="Text Box 3" o:spid="_x0000_s1026" type="#_x0000_t202" style="position:absolute;left:0;text-align:left;margin-left:0;margin-top:166.7pt;width:217.5pt;height:16.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" fillcolor="#360" strokeweight=".5pt">
                <v:textbox>
                  <w:txbxContent>
                    <w:p w14:paraId="73B754C8" w14:textId="5DDDEF38" w:rsidR="00267C4D" w:rsidRPr="00DB274D" w:rsidRDefault="00E07B86">
                      <w:pPr>
                        <w:rPr>
                          <w:sz w:val="16"/>
                          <w:szCs w:val="16"/>
                        </w:rPr>
                      </w:pPr>
                      <w:r w:rsidRPr="00DB274D">
                        <w:rPr>
                          <w:sz w:val="16"/>
                          <w:szCs w:val="16"/>
                        </w:rPr>
                        <w:t>Linda McGuire &amp; Davy Hutton 2025</w:t>
                      </w:r>
                      <w:r w:rsidR="00DB274D" w:rsidRPr="00DB274D">
                        <w:rPr>
                          <w:sz w:val="16"/>
                          <w:szCs w:val="16"/>
                        </w:rPr>
                        <w:t xml:space="preserve"> </w:t>
                      </w:r>
                      <w:r w:rsidRPr="00DB274D">
                        <w:rPr>
                          <w:sz w:val="16"/>
                          <w:szCs w:val="16"/>
                        </w:rPr>
                        <w:t>© all rights reserved</w:t>
                      </w:r>
                    </w:p>
                  </w:txbxContent>
                </v:textbox>
                <w10:wrap anchorx="margin"/>
              </v:shape>
            </w:pict>
          </mc:Fallback>
        </mc:AlternateContent>
      </w:r>
      <w:r w:rsidR="005A463C">
        <w:rPr>
          <w:noProof/>
        </w:rPr>
        <w:drawing>
          <wp:inline distT="0" distB="0" distL="0" distR="0" wp14:anchorId="4EDC4FB0" wp14:editId="4AEA7E91">
            <wp:extent cx="3716861" cy="2477770"/>
            <wp:effectExtent l="0" t="0" r="0" b="0"/>
            <wp:docPr id="8"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2085" cy="2487919"/>
                    </a:xfrm>
                    <a:prstGeom prst="rect">
                      <a:avLst/>
                    </a:prstGeom>
                    <a:noFill/>
                    <a:ln>
                      <a:noFill/>
                    </a:ln>
                  </pic:spPr>
                </pic:pic>
              </a:graphicData>
            </a:graphic>
          </wp:inline>
        </w:drawing>
      </w:r>
    </w:p>
    <w:p w14:paraId="6A132198" w14:textId="5530C5B4" w:rsidR="0086047B" w:rsidRDefault="00C54081" w:rsidP="005A3783">
      <w:pPr>
        <w:jc w:val="center"/>
      </w:pPr>
      <w:r>
        <w:rPr>
          <w:noProof/>
        </w:rPr>
        <w:drawing>
          <wp:inline distT="0" distB="0" distL="0" distR="0" wp14:anchorId="1C85CE9B" wp14:editId="5E7E76D5">
            <wp:extent cx="642188" cy="342265"/>
            <wp:effectExtent l="0" t="0" r="5715" b="635"/>
            <wp:docPr id="2" name="Picture 1" descr="IA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C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784" cy="352176"/>
                    </a:xfrm>
                    <a:prstGeom prst="rect">
                      <a:avLst/>
                    </a:prstGeom>
                    <a:noFill/>
                    <a:ln>
                      <a:noFill/>
                    </a:ln>
                  </pic:spPr>
                </pic:pic>
              </a:graphicData>
            </a:graphic>
          </wp:inline>
        </w:drawing>
      </w:r>
    </w:p>
    <w:p w14:paraId="21456E47" w14:textId="77777777" w:rsidR="0086047B" w:rsidRPr="00F823AB" w:rsidRDefault="0086047B" w:rsidP="0086047B">
      <w:pPr>
        <w:jc w:val="center"/>
        <w:rPr>
          <w:rFonts w:ascii="Times New Roman" w:hAnsi="Times New Roman" w:cs="Times New Roman"/>
          <w:b/>
          <w:bCs/>
          <w:sz w:val="32"/>
          <w:szCs w:val="32"/>
        </w:rPr>
      </w:pPr>
      <w:r w:rsidRPr="00F823AB">
        <w:rPr>
          <w:rFonts w:ascii="Times New Roman" w:hAnsi="Times New Roman" w:cs="Times New Roman"/>
          <w:b/>
          <w:bCs/>
          <w:sz w:val="32"/>
          <w:szCs w:val="32"/>
        </w:rPr>
        <w:t>Facilitators:</w:t>
      </w:r>
    </w:p>
    <w:p w14:paraId="7FA457D4" w14:textId="77777777" w:rsidR="0086047B" w:rsidRPr="00F823AB" w:rsidRDefault="0086047B" w:rsidP="0086047B">
      <w:pPr>
        <w:pStyle w:val="ListParagraph"/>
        <w:numPr>
          <w:ilvl w:val="0"/>
          <w:numId w:val="1"/>
        </w:numPr>
        <w:jc w:val="both"/>
        <w:rPr>
          <w:rFonts w:ascii="Times New Roman" w:hAnsi="Times New Roman" w:cs="Times New Roman"/>
        </w:rPr>
      </w:pPr>
      <w:r w:rsidRPr="00F823AB">
        <w:rPr>
          <w:rFonts w:ascii="Times New Roman" w:hAnsi="Times New Roman" w:cs="Times New Roman"/>
        </w:rPr>
        <w:t>Davy Hutton, Snr BACP Clinical Psychotherapist &amp; Supervisor, EMDR Consultant</w:t>
      </w:r>
    </w:p>
    <w:p w14:paraId="5ECA6F80" w14:textId="77777777" w:rsidR="0086047B" w:rsidRDefault="0086047B" w:rsidP="0086047B">
      <w:pPr>
        <w:pStyle w:val="ListParagraph"/>
        <w:numPr>
          <w:ilvl w:val="0"/>
          <w:numId w:val="1"/>
        </w:numPr>
        <w:jc w:val="both"/>
        <w:rPr>
          <w:rFonts w:ascii="Times New Roman" w:hAnsi="Times New Roman" w:cs="Times New Roman"/>
          <w:lang w:val="it-IT"/>
        </w:rPr>
      </w:pPr>
      <w:r w:rsidRPr="00F823AB">
        <w:rPr>
          <w:rFonts w:ascii="Times New Roman" w:hAnsi="Times New Roman" w:cs="Times New Roman"/>
          <w:lang w:val="it-IT"/>
        </w:rPr>
        <w:t>Linda McGuire, IACP Clinical Psychotherapist &amp; Supervisor, EMDR Consultant</w:t>
      </w:r>
    </w:p>
    <w:p w14:paraId="3A56DDB3" w14:textId="77777777" w:rsidR="001D0308" w:rsidRDefault="001D0308" w:rsidP="001D0308">
      <w:pPr>
        <w:jc w:val="both"/>
        <w:rPr>
          <w:rFonts w:ascii="Times New Roman" w:hAnsi="Times New Roman" w:cs="Times New Roman"/>
          <w:lang w:val="it-IT"/>
        </w:rPr>
      </w:pPr>
    </w:p>
    <w:p w14:paraId="1F5BA2DF" w14:textId="19891D21" w:rsidR="001D0308" w:rsidRDefault="001D0308" w:rsidP="001D0308">
      <w:pPr>
        <w:jc w:val="both"/>
        <w:rPr>
          <w:rFonts w:ascii="Times New Roman" w:hAnsi="Times New Roman" w:cs="Times New Roman"/>
        </w:rPr>
      </w:pPr>
      <w:r w:rsidRPr="001D0308">
        <w:rPr>
          <w:rFonts w:ascii="Times New Roman" w:hAnsi="Times New Roman" w:cs="Times New Roman"/>
        </w:rPr>
        <w:t>Venue:  W</w:t>
      </w:r>
      <w:r>
        <w:rPr>
          <w:rFonts w:ascii="Times New Roman" w:hAnsi="Times New Roman" w:cs="Times New Roman"/>
        </w:rPr>
        <w:t xml:space="preserve">ynne’s Hotel, </w:t>
      </w:r>
      <w:r w:rsidR="005F1D9D">
        <w:rPr>
          <w:rFonts w:ascii="Times New Roman" w:hAnsi="Times New Roman" w:cs="Times New Roman"/>
        </w:rPr>
        <w:t>35</w:t>
      </w:r>
      <w:r w:rsidR="006A415A">
        <w:rPr>
          <w:rFonts w:ascii="Times New Roman" w:hAnsi="Times New Roman" w:cs="Times New Roman"/>
        </w:rPr>
        <w:t xml:space="preserve">-39 Lower </w:t>
      </w:r>
      <w:r>
        <w:rPr>
          <w:rFonts w:ascii="Times New Roman" w:hAnsi="Times New Roman" w:cs="Times New Roman"/>
        </w:rPr>
        <w:t xml:space="preserve">Abbey Street, Dublin </w:t>
      </w:r>
    </w:p>
    <w:p w14:paraId="33EEFEAE" w14:textId="6B367E50" w:rsidR="00A56EB9" w:rsidRPr="001D0308" w:rsidRDefault="00A56EB9" w:rsidP="001D0308">
      <w:pPr>
        <w:jc w:val="both"/>
        <w:rPr>
          <w:rFonts w:ascii="Times New Roman" w:hAnsi="Times New Roman" w:cs="Times New Roman"/>
        </w:rPr>
      </w:pPr>
      <w:r>
        <w:rPr>
          <w:noProof/>
        </w:rPr>
        <mc:AlternateContent>
          <mc:Choice Requires="wps">
            <w:drawing>
              <wp:inline distT="0" distB="0" distL="0" distR="0" wp14:anchorId="4AEB8B9B" wp14:editId="49579CAA">
                <wp:extent cx="304800" cy="304800"/>
                <wp:effectExtent l="0" t="0" r="0" b="0"/>
                <wp:docPr id="52186536" name="AutoShape 2" descr="Wynn's Ho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4AAFD" id="AutoShape 2" o:spid="_x0000_s1026" alt="Wynn's Hote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91C1B" w:rsidRPr="00946BC2">
        <w:rPr>
          <w:rFonts w:ascii="Times New Roman" w:hAnsi="Times New Roman" w:cs="Times New Roman"/>
          <w:noProof/>
        </w:rPr>
        <w:drawing>
          <wp:inline distT="0" distB="0" distL="0" distR="0" wp14:anchorId="2498B03C" wp14:editId="27C227D2">
            <wp:extent cx="2409825" cy="1514475"/>
            <wp:effectExtent l="0" t="0" r="9525" b="9525"/>
            <wp:docPr id="1245090560" name="Picture 2"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90560" name="Picture 2" descr="A building with many window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166" cy="1527258"/>
                    </a:xfrm>
                    <a:prstGeom prst="rect">
                      <a:avLst/>
                    </a:prstGeom>
                    <a:noFill/>
                    <a:ln>
                      <a:noFill/>
                    </a:ln>
                  </pic:spPr>
                </pic:pic>
              </a:graphicData>
            </a:graphic>
          </wp:inline>
        </w:drawing>
      </w:r>
      <w:r>
        <w:rPr>
          <w:rFonts w:ascii="Times New Roman" w:hAnsi="Times New Roman" w:cs="Times New Roman"/>
          <w:noProof/>
        </w:rPr>
        <w:drawing>
          <wp:inline distT="0" distB="0" distL="0" distR="0" wp14:anchorId="35D4226C" wp14:editId="2CC372BA">
            <wp:extent cx="2919265" cy="1523281"/>
            <wp:effectExtent l="0" t="0" r="0" b="1270"/>
            <wp:docPr id="3140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773" cy="1534504"/>
                    </a:xfrm>
                    <a:prstGeom prst="rect">
                      <a:avLst/>
                    </a:prstGeom>
                    <a:noFill/>
                  </pic:spPr>
                </pic:pic>
              </a:graphicData>
            </a:graphic>
          </wp:inline>
        </w:drawing>
      </w:r>
      <w:r w:rsidR="00946BC2" w:rsidRPr="00946BC2">
        <w:t xml:space="preserve"> </w:t>
      </w:r>
    </w:p>
    <w:p w14:paraId="2DD28613" w14:textId="4BF7DB60" w:rsidR="0086047B" w:rsidRPr="001D0308" w:rsidRDefault="0086047B" w:rsidP="00C54081">
      <w:pPr>
        <w:jc w:val="both"/>
      </w:pPr>
    </w:p>
    <w:p w14:paraId="001EC522" w14:textId="32292AF7" w:rsidR="00C54081" w:rsidRPr="00F823AB" w:rsidRDefault="00D20870" w:rsidP="00C54081">
      <w:pPr>
        <w:jc w:val="both"/>
        <w:rPr>
          <w:rFonts w:ascii="Times New Roman" w:hAnsi="Times New Roman" w:cs="Times New Roman"/>
        </w:rPr>
      </w:pPr>
      <w:r w:rsidRPr="003F4463">
        <w:rPr>
          <w:rFonts w:ascii="Times New Roman" w:hAnsi="Times New Roman" w:cs="Times New Roman"/>
          <w:b/>
          <w:bCs/>
        </w:rPr>
        <w:lastRenderedPageBreak/>
        <w:t>Overview of Workshop</w:t>
      </w:r>
      <w:r w:rsidRPr="00F823AB">
        <w:rPr>
          <w:rFonts w:ascii="Times New Roman" w:hAnsi="Times New Roman" w:cs="Times New Roman"/>
        </w:rPr>
        <w:t>:</w:t>
      </w:r>
    </w:p>
    <w:p w14:paraId="05D72FEC" w14:textId="229E99A0" w:rsidR="00D20870" w:rsidRPr="00F823AB" w:rsidRDefault="00D20870" w:rsidP="00C54081">
      <w:pPr>
        <w:jc w:val="both"/>
        <w:rPr>
          <w:rFonts w:ascii="Times New Roman" w:hAnsi="Times New Roman" w:cs="Times New Roman"/>
        </w:rPr>
      </w:pPr>
      <w:r w:rsidRPr="00F823AB">
        <w:rPr>
          <w:rFonts w:ascii="Times New Roman" w:hAnsi="Times New Roman" w:cs="Times New Roman"/>
        </w:rPr>
        <w:t>This immersive, one-day training invites participants to explore the integrative potential of working with both hemispheres of the brain.  Through theory, clinical application, and experiential practice, the facilitators will guide participants to deepen their therapeutic skills in weaving the “enchanted bridge that facilitates holistic healing.</w:t>
      </w:r>
    </w:p>
    <w:p w14:paraId="5577A16D" w14:textId="77777777" w:rsidR="00D20870" w:rsidRPr="00F823AB" w:rsidRDefault="00D20870" w:rsidP="00C54081">
      <w:pPr>
        <w:jc w:val="both"/>
        <w:rPr>
          <w:rFonts w:ascii="Times New Roman" w:hAnsi="Times New Roman" w:cs="Times New Roman"/>
        </w:rPr>
      </w:pPr>
    </w:p>
    <w:p w14:paraId="585075C5" w14:textId="73AF9CA4" w:rsidR="00D20870" w:rsidRPr="00F823AB" w:rsidRDefault="00D20870" w:rsidP="00C54081">
      <w:pPr>
        <w:jc w:val="both"/>
        <w:rPr>
          <w:rFonts w:ascii="Times New Roman" w:hAnsi="Times New Roman" w:cs="Times New Roman"/>
        </w:rPr>
      </w:pPr>
      <w:r w:rsidRPr="003F4463">
        <w:rPr>
          <w:rFonts w:ascii="Times New Roman" w:hAnsi="Times New Roman" w:cs="Times New Roman"/>
          <w:b/>
          <w:bCs/>
        </w:rPr>
        <w:t>Key themes include</w:t>
      </w:r>
      <w:r w:rsidRPr="00F823AB">
        <w:rPr>
          <w:rFonts w:ascii="Times New Roman" w:hAnsi="Times New Roman" w:cs="Times New Roman"/>
        </w:rPr>
        <w:t>:</w:t>
      </w:r>
    </w:p>
    <w:p w14:paraId="67D0CE82" w14:textId="039B8E1A" w:rsidR="00D20870" w:rsidRPr="00F823AB" w:rsidRDefault="00D20870" w:rsidP="00D20870">
      <w:pPr>
        <w:pStyle w:val="ListParagraph"/>
        <w:numPr>
          <w:ilvl w:val="0"/>
          <w:numId w:val="2"/>
        </w:numPr>
        <w:jc w:val="both"/>
        <w:rPr>
          <w:rFonts w:ascii="Times New Roman" w:hAnsi="Times New Roman" w:cs="Times New Roman"/>
        </w:rPr>
      </w:pPr>
      <w:r w:rsidRPr="00F823AB">
        <w:rPr>
          <w:rFonts w:ascii="Times New Roman" w:hAnsi="Times New Roman" w:cs="Times New Roman"/>
        </w:rPr>
        <w:t>Understanding hemispheric specialisation and integration in clinical practice</w:t>
      </w:r>
    </w:p>
    <w:p w14:paraId="06441F76" w14:textId="141F1671" w:rsidR="00D20870" w:rsidRPr="00F823AB" w:rsidRDefault="00D20870" w:rsidP="00D20870">
      <w:pPr>
        <w:pStyle w:val="ListParagraph"/>
        <w:numPr>
          <w:ilvl w:val="0"/>
          <w:numId w:val="2"/>
        </w:numPr>
        <w:jc w:val="both"/>
        <w:rPr>
          <w:rFonts w:ascii="Times New Roman" w:hAnsi="Times New Roman" w:cs="Times New Roman"/>
        </w:rPr>
      </w:pPr>
      <w:r w:rsidRPr="00F823AB">
        <w:rPr>
          <w:rFonts w:ascii="Times New Roman" w:hAnsi="Times New Roman" w:cs="Times New Roman"/>
        </w:rPr>
        <w:t>The role of bilateral stimulation in the therapeutic process</w:t>
      </w:r>
    </w:p>
    <w:p w14:paraId="08A1FE29" w14:textId="61860E0D" w:rsidR="00D20870" w:rsidRPr="00F823AB" w:rsidRDefault="00D20870" w:rsidP="00D20870">
      <w:pPr>
        <w:pStyle w:val="ListParagraph"/>
        <w:numPr>
          <w:ilvl w:val="0"/>
          <w:numId w:val="2"/>
        </w:numPr>
        <w:jc w:val="both"/>
        <w:rPr>
          <w:rFonts w:ascii="Times New Roman" w:hAnsi="Times New Roman" w:cs="Times New Roman"/>
        </w:rPr>
      </w:pPr>
      <w:r w:rsidRPr="00F823AB">
        <w:rPr>
          <w:rFonts w:ascii="Times New Roman" w:hAnsi="Times New Roman" w:cs="Times New Roman"/>
        </w:rPr>
        <w:t>Creative and embodied approaches to bridging left and right brain functions</w:t>
      </w:r>
    </w:p>
    <w:p w14:paraId="2121C04D" w14:textId="2963707F" w:rsidR="00D20870" w:rsidRPr="00F823AB" w:rsidRDefault="00D20870" w:rsidP="00D20870">
      <w:pPr>
        <w:pStyle w:val="ListParagraph"/>
        <w:numPr>
          <w:ilvl w:val="0"/>
          <w:numId w:val="2"/>
        </w:numPr>
        <w:jc w:val="both"/>
        <w:rPr>
          <w:rFonts w:ascii="Times New Roman" w:hAnsi="Times New Roman" w:cs="Times New Roman"/>
        </w:rPr>
      </w:pPr>
      <w:r w:rsidRPr="00F823AB">
        <w:rPr>
          <w:rFonts w:ascii="Times New Roman" w:hAnsi="Times New Roman" w:cs="Times New Roman"/>
        </w:rPr>
        <w:t>Practical exercises for clinical use with clients</w:t>
      </w:r>
    </w:p>
    <w:p w14:paraId="276372DA" w14:textId="77777777" w:rsidR="00D20870" w:rsidRPr="00F823AB" w:rsidRDefault="00D20870" w:rsidP="00D20870">
      <w:pPr>
        <w:jc w:val="both"/>
        <w:rPr>
          <w:rFonts w:ascii="Times New Roman" w:hAnsi="Times New Roman" w:cs="Times New Roman"/>
        </w:rPr>
      </w:pPr>
    </w:p>
    <w:p w14:paraId="1C41458F" w14:textId="537159DE" w:rsidR="00D20870" w:rsidRPr="003F4463" w:rsidRDefault="00D20870" w:rsidP="00D20870">
      <w:pPr>
        <w:jc w:val="both"/>
        <w:rPr>
          <w:rFonts w:ascii="Times New Roman" w:hAnsi="Times New Roman" w:cs="Times New Roman"/>
          <w:b/>
          <w:bCs/>
        </w:rPr>
      </w:pPr>
      <w:r w:rsidRPr="003F4463">
        <w:rPr>
          <w:rFonts w:ascii="Times New Roman" w:hAnsi="Times New Roman" w:cs="Times New Roman"/>
          <w:b/>
          <w:bCs/>
        </w:rPr>
        <w:t>Provisional Schedule:</w:t>
      </w:r>
    </w:p>
    <w:p w14:paraId="7066108A" w14:textId="77777777" w:rsidR="003604DD" w:rsidRPr="00F823AB" w:rsidRDefault="003604DD" w:rsidP="00D20870">
      <w:pPr>
        <w:jc w:val="both"/>
        <w:rPr>
          <w:rFonts w:ascii="Times New Roman" w:hAnsi="Times New Roman" w:cs="Times New Roman"/>
        </w:rPr>
      </w:pPr>
    </w:p>
    <w:p w14:paraId="127C9149" w14:textId="34715776" w:rsidR="00D23B54" w:rsidRPr="00F823AB" w:rsidRDefault="00D23B54" w:rsidP="007D2EF1">
      <w:pPr>
        <w:spacing w:after="0" w:line="240" w:lineRule="auto"/>
        <w:ind w:left="1485" w:hanging="1485"/>
        <w:rPr>
          <w:rFonts w:ascii="Times New Roman" w:hAnsi="Times New Roman" w:cs="Times New Roman"/>
        </w:rPr>
      </w:pPr>
      <w:r w:rsidRPr="00F823AB">
        <w:rPr>
          <w:rFonts w:ascii="Times New Roman" w:hAnsi="Times New Roman" w:cs="Times New Roman"/>
        </w:rPr>
        <w:t xml:space="preserve">10.30-11.00 </w:t>
      </w:r>
      <w:r w:rsidR="007D2EF1" w:rsidRPr="00F823AB">
        <w:rPr>
          <w:rFonts w:ascii="Times New Roman" w:hAnsi="Times New Roman" w:cs="Times New Roman"/>
        </w:rPr>
        <w:tab/>
      </w:r>
      <w:r w:rsidRPr="00F823AB">
        <w:rPr>
          <w:rFonts w:ascii="Times New Roman" w:hAnsi="Times New Roman" w:cs="Times New Roman"/>
        </w:rPr>
        <w:t>Welcome and Introduction with overview of metaphor in therapy, aims of the workshop</w:t>
      </w:r>
    </w:p>
    <w:p w14:paraId="4FDE5CFC" w14:textId="77777777" w:rsidR="00D23B54" w:rsidRPr="00F823AB" w:rsidRDefault="00D23B54" w:rsidP="00D23B54">
      <w:pPr>
        <w:spacing w:after="0" w:line="240" w:lineRule="auto"/>
        <w:rPr>
          <w:rFonts w:ascii="Times New Roman" w:hAnsi="Times New Roman" w:cs="Times New Roman"/>
        </w:rPr>
      </w:pPr>
    </w:p>
    <w:p w14:paraId="20A2039E" w14:textId="44838655" w:rsidR="00D23B54" w:rsidRPr="00F823AB" w:rsidRDefault="00D23B54" w:rsidP="007D2EF1">
      <w:pPr>
        <w:spacing w:after="0" w:line="240" w:lineRule="auto"/>
        <w:ind w:left="1440" w:hanging="1440"/>
        <w:rPr>
          <w:rFonts w:ascii="Times New Roman" w:hAnsi="Times New Roman" w:cs="Times New Roman"/>
        </w:rPr>
      </w:pPr>
      <w:r w:rsidRPr="00F823AB">
        <w:rPr>
          <w:rFonts w:ascii="Times New Roman" w:hAnsi="Times New Roman" w:cs="Times New Roman"/>
        </w:rPr>
        <w:t xml:space="preserve">11.00-12.30   </w:t>
      </w:r>
      <w:r w:rsidR="007D2EF1" w:rsidRPr="00F823AB">
        <w:rPr>
          <w:rFonts w:ascii="Times New Roman" w:hAnsi="Times New Roman" w:cs="Times New Roman"/>
        </w:rPr>
        <w:tab/>
      </w:r>
      <w:r w:rsidRPr="00F823AB">
        <w:rPr>
          <w:rFonts w:ascii="Times New Roman" w:hAnsi="Times New Roman" w:cs="Times New Roman"/>
        </w:rPr>
        <w:t>Theory and Demonstration on the role of metaphor in uncovering core challenges followed by    practical session 1: guided exercises using metaphors for emotional expression</w:t>
      </w:r>
    </w:p>
    <w:p w14:paraId="02719699" w14:textId="77777777" w:rsidR="00D23B54" w:rsidRPr="00F823AB" w:rsidRDefault="00D23B54" w:rsidP="00D23B54">
      <w:pPr>
        <w:pStyle w:val="ListParagraph"/>
        <w:rPr>
          <w:rFonts w:ascii="Times New Roman" w:hAnsi="Times New Roman" w:cs="Times New Roman"/>
        </w:rPr>
      </w:pPr>
    </w:p>
    <w:p w14:paraId="5AAB2906" w14:textId="49DB09B9" w:rsidR="00D23B54" w:rsidRPr="00F823AB" w:rsidRDefault="00D23B54" w:rsidP="004106FD">
      <w:pPr>
        <w:spacing w:after="0" w:line="240" w:lineRule="auto"/>
        <w:rPr>
          <w:rFonts w:ascii="Times New Roman" w:hAnsi="Times New Roman" w:cs="Times New Roman"/>
        </w:rPr>
      </w:pPr>
      <w:r w:rsidRPr="00F823AB">
        <w:rPr>
          <w:rFonts w:ascii="Times New Roman" w:hAnsi="Times New Roman" w:cs="Times New Roman"/>
        </w:rPr>
        <w:t xml:space="preserve">12.30-1.45   </w:t>
      </w:r>
      <w:r w:rsidR="004106FD" w:rsidRPr="00F823AB">
        <w:rPr>
          <w:rFonts w:ascii="Times New Roman" w:hAnsi="Times New Roman" w:cs="Times New Roman"/>
        </w:rPr>
        <w:tab/>
      </w:r>
      <w:r w:rsidRPr="00F823AB">
        <w:rPr>
          <w:rFonts w:ascii="Times New Roman" w:hAnsi="Times New Roman" w:cs="Times New Roman"/>
        </w:rPr>
        <w:t xml:space="preserve"> Lunch</w:t>
      </w:r>
    </w:p>
    <w:p w14:paraId="7351A2EC" w14:textId="77777777" w:rsidR="00D23B54" w:rsidRPr="00F823AB" w:rsidRDefault="00D23B54" w:rsidP="00D23B54">
      <w:pPr>
        <w:pStyle w:val="ListParagraph"/>
        <w:rPr>
          <w:rFonts w:ascii="Times New Roman" w:hAnsi="Times New Roman" w:cs="Times New Roman"/>
        </w:rPr>
      </w:pPr>
    </w:p>
    <w:p w14:paraId="1DE41D1D" w14:textId="0F4515D7" w:rsidR="00D23B54" w:rsidRPr="00F823AB" w:rsidRDefault="00D23B54" w:rsidP="004106FD">
      <w:pPr>
        <w:spacing w:after="0" w:line="240" w:lineRule="auto"/>
        <w:rPr>
          <w:rFonts w:ascii="Times New Roman" w:hAnsi="Times New Roman" w:cs="Times New Roman"/>
        </w:rPr>
      </w:pPr>
      <w:r w:rsidRPr="00F823AB">
        <w:rPr>
          <w:rFonts w:ascii="Times New Roman" w:hAnsi="Times New Roman" w:cs="Times New Roman"/>
        </w:rPr>
        <w:t xml:space="preserve">1.45-3.00      </w:t>
      </w:r>
      <w:r w:rsidR="004106FD" w:rsidRPr="00F823AB">
        <w:rPr>
          <w:rFonts w:ascii="Times New Roman" w:hAnsi="Times New Roman" w:cs="Times New Roman"/>
        </w:rPr>
        <w:tab/>
      </w:r>
      <w:r w:rsidRPr="00F823AB">
        <w:rPr>
          <w:rFonts w:ascii="Times New Roman" w:hAnsi="Times New Roman" w:cs="Times New Roman"/>
        </w:rPr>
        <w:t>Practical session 2:  Small group role plays with feedback from facilitators</w:t>
      </w:r>
    </w:p>
    <w:p w14:paraId="533DB23B" w14:textId="77777777" w:rsidR="00D23B54" w:rsidRPr="00F823AB" w:rsidRDefault="00D23B54" w:rsidP="00D23B54">
      <w:pPr>
        <w:pStyle w:val="ListParagraph"/>
        <w:rPr>
          <w:rFonts w:ascii="Times New Roman" w:hAnsi="Times New Roman" w:cs="Times New Roman"/>
        </w:rPr>
      </w:pPr>
    </w:p>
    <w:p w14:paraId="00EB7354" w14:textId="636E18FC" w:rsidR="00D23B54" w:rsidRPr="00F823AB" w:rsidRDefault="00D23B54" w:rsidP="004106FD">
      <w:pPr>
        <w:spacing w:after="0" w:line="240" w:lineRule="auto"/>
        <w:ind w:left="1440" w:hanging="1440"/>
        <w:rPr>
          <w:rFonts w:ascii="Times New Roman" w:hAnsi="Times New Roman" w:cs="Times New Roman"/>
        </w:rPr>
      </w:pPr>
      <w:r w:rsidRPr="00F823AB">
        <w:rPr>
          <w:rFonts w:ascii="Times New Roman" w:hAnsi="Times New Roman" w:cs="Times New Roman"/>
        </w:rPr>
        <w:t xml:space="preserve">3.00 – 3.45   </w:t>
      </w:r>
      <w:r w:rsidR="004106FD" w:rsidRPr="00F823AB">
        <w:rPr>
          <w:rFonts w:ascii="Times New Roman" w:hAnsi="Times New Roman" w:cs="Times New Roman"/>
        </w:rPr>
        <w:tab/>
      </w:r>
      <w:r w:rsidRPr="00F823AB">
        <w:rPr>
          <w:rFonts w:ascii="Times New Roman" w:hAnsi="Times New Roman" w:cs="Times New Roman"/>
        </w:rPr>
        <w:t>Applied learning: Introducing and practicing the “Room Full of Balloons” script</w:t>
      </w:r>
    </w:p>
    <w:p w14:paraId="63B41496" w14:textId="77777777" w:rsidR="00D23B54" w:rsidRPr="00F823AB" w:rsidRDefault="00D23B54" w:rsidP="00D23B54">
      <w:pPr>
        <w:pStyle w:val="ListParagraph"/>
        <w:rPr>
          <w:rFonts w:ascii="Times New Roman" w:hAnsi="Times New Roman" w:cs="Times New Roman"/>
        </w:rPr>
      </w:pPr>
    </w:p>
    <w:p w14:paraId="0E86ABBE" w14:textId="3EBEE36B" w:rsidR="00D23B54" w:rsidRPr="00F823AB" w:rsidRDefault="00D23B54" w:rsidP="003604DD">
      <w:pPr>
        <w:spacing w:after="0" w:line="240" w:lineRule="auto"/>
        <w:rPr>
          <w:rFonts w:ascii="Times New Roman" w:hAnsi="Times New Roman" w:cs="Times New Roman"/>
        </w:rPr>
      </w:pPr>
      <w:r w:rsidRPr="00F823AB">
        <w:rPr>
          <w:rFonts w:ascii="Times New Roman" w:hAnsi="Times New Roman" w:cs="Times New Roman"/>
        </w:rPr>
        <w:t xml:space="preserve">3.45-4.30      </w:t>
      </w:r>
      <w:r w:rsidR="003604DD" w:rsidRPr="00F823AB">
        <w:rPr>
          <w:rFonts w:ascii="Times New Roman" w:hAnsi="Times New Roman" w:cs="Times New Roman"/>
        </w:rPr>
        <w:tab/>
      </w:r>
      <w:r w:rsidRPr="00F823AB">
        <w:rPr>
          <w:rFonts w:ascii="Times New Roman" w:hAnsi="Times New Roman" w:cs="Times New Roman"/>
        </w:rPr>
        <w:t>Integrating Skills:  Adapting metaphors for complex clinical presentations</w:t>
      </w:r>
    </w:p>
    <w:p w14:paraId="5F775085" w14:textId="77777777" w:rsidR="00D23B54" w:rsidRPr="00F823AB" w:rsidRDefault="00D23B54" w:rsidP="00D23B54">
      <w:pPr>
        <w:pStyle w:val="ListParagraph"/>
        <w:rPr>
          <w:rFonts w:ascii="Times New Roman" w:hAnsi="Times New Roman" w:cs="Times New Roman"/>
        </w:rPr>
      </w:pPr>
    </w:p>
    <w:p w14:paraId="589BE936" w14:textId="596CD1F1" w:rsidR="00C54081" w:rsidRPr="00F823AB" w:rsidRDefault="00D23B54" w:rsidP="003604DD">
      <w:pPr>
        <w:rPr>
          <w:rFonts w:ascii="Times New Roman" w:hAnsi="Times New Roman" w:cs="Times New Roman"/>
        </w:rPr>
      </w:pPr>
      <w:r w:rsidRPr="00F823AB">
        <w:rPr>
          <w:rFonts w:ascii="Times New Roman" w:hAnsi="Times New Roman" w:cs="Times New Roman"/>
        </w:rPr>
        <w:t xml:space="preserve">4.30 – 5.15   </w:t>
      </w:r>
      <w:r w:rsidR="003604DD" w:rsidRPr="00F823AB">
        <w:rPr>
          <w:rFonts w:ascii="Times New Roman" w:hAnsi="Times New Roman" w:cs="Times New Roman"/>
        </w:rPr>
        <w:tab/>
      </w:r>
      <w:r w:rsidRPr="00F823AB">
        <w:rPr>
          <w:rFonts w:ascii="Times New Roman" w:hAnsi="Times New Roman" w:cs="Times New Roman"/>
        </w:rPr>
        <w:t>Closing reflections, Q &amp; A and feedback forms</w:t>
      </w:r>
    </w:p>
    <w:p w14:paraId="495C52D0" w14:textId="77777777" w:rsidR="003604DD" w:rsidRDefault="003604DD" w:rsidP="00C54081">
      <w:pPr>
        <w:jc w:val="center"/>
        <w:rPr>
          <w:rFonts w:ascii="Times New Roman" w:hAnsi="Times New Roman" w:cs="Times New Roman"/>
          <w:b/>
          <w:bCs/>
        </w:rPr>
      </w:pPr>
    </w:p>
    <w:p w14:paraId="37807B69" w14:textId="77777777" w:rsidR="00027D77" w:rsidRDefault="00027D77" w:rsidP="00C54081">
      <w:pPr>
        <w:jc w:val="center"/>
        <w:rPr>
          <w:rFonts w:ascii="Times New Roman" w:hAnsi="Times New Roman" w:cs="Times New Roman"/>
          <w:b/>
          <w:bCs/>
        </w:rPr>
      </w:pPr>
    </w:p>
    <w:p w14:paraId="657F336F" w14:textId="77777777" w:rsidR="00027D77" w:rsidRDefault="00027D77" w:rsidP="00C54081">
      <w:pPr>
        <w:jc w:val="center"/>
        <w:rPr>
          <w:rFonts w:ascii="Times New Roman" w:hAnsi="Times New Roman" w:cs="Times New Roman"/>
          <w:b/>
          <w:bCs/>
        </w:rPr>
      </w:pPr>
    </w:p>
    <w:p w14:paraId="7E71B480" w14:textId="77777777" w:rsidR="00027D77" w:rsidRPr="00F823AB" w:rsidRDefault="00027D77" w:rsidP="00C54081">
      <w:pPr>
        <w:jc w:val="center"/>
        <w:rPr>
          <w:rFonts w:ascii="Times New Roman" w:hAnsi="Times New Roman" w:cs="Times New Roman"/>
          <w:b/>
          <w:bCs/>
        </w:rPr>
      </w:pPr>
    </w:p>
    <w:p w14:paraId="331C18FE" w14:textId="3C2743AF" w:rsidR="00C54081" w:rsidRPr="00F823AB" w:rsidRDefault="00C54081" w:rsidP="00C54081">
      <w:pPr>
        <w:jc w:val="center"/>
        <w:rPr>
          <w:rFonts w:ascii="Times New Roman" w:hAnsi="Times New Roman" w:cs="Times New Roman"/>
          <w:b/>
          <w:bCs/>
        </w:rPr>
      </w:pPr>
      <w:r w:rsidRPr="00F823AB">
        <w:rPr>
          <w:rFonts w:ascii="Times New Roman" w:hAnsi="Times New Roman" w:cs="Times New Roman"/>
          <w:b/>
          <w:bCs/>
        </w:rPr>
        <w:lastRenderedPageBreak/>
        <w:t>Application Form</w:t>
      </w:r>
    </w:p>
    <w:p w14:paraId="036D006B" w14:textId="77777777" w:rsidR="00C54081" w:rsidRPr="00F823AB" w:rsidRDefault="00C54081" w:rsidP="00C54081">
      <w:pPr>
        <w:spacing w:line="360" w:lineRule="auto"/>
        <w:jc w:val="both"/>
        <w:rPr>
          <w:rFonts w:ascii="Times New Roman" w:hAnsi="Times New Roman" w:cs="Times New Roman"/>
        </w:rPr>
      </w:pPr>
    </w:p>
    <w:p w14:paraId="4E356AA9" w14:textId="0EBC1D4C"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Name: __________________________________________________________</w:t>
      </w:r>
    </w:p>
    <w:p w14:paraId="1BA405AF" w14:textId="07E9AA43"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Address: ________________________________________________________</w:t>
      </w:r>
    </w:p>
    <w:p w14:paraId="5EEE83B2" w14:textId="7553D93C"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________________________________________________________________</w:t>
      </w:r>
    </w:p>
    <w:p w14:paraId="22DC97EB" w14:textId="18A4A396"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Phone: __________________________________________________________</w:t>
      </w:r>
    </w:p>
    <w:p w14:paraId="49B4BDFE" w14:textId="6D68C781" w:rsidR="00C54081" w:rsidRPr="00F823AB" w:rsidRDefault="0086047B" w:rsidP="00C54081">
      <w:pPr>
        <w:spacing w:line="360" w:lineRule="auto"/>
        <w:jc w:val="both"/>
        <w:rPr>
          <w:rFonts w:ascii="Times New Roman" w:hAnsi="Times New Roman" w:cs="Times New Roman"/>
        </w:rPr>
      </w:pPr>
      <w:r w:rsidRPr="00F823AB">
        <w:rPr>
          <w:rFonts w:ascii="Times New Roman" w:hAnsi="Times New Roman" w:cs="Times New Roman"/>
        </w:rPr>
        <w:t xml:space="preserve">Email: </w:t>
      </w:r>
      <w:r w:rsidR="00C54081" w:rsidRPr="00F823AB">
        <w:rPr>
          <w:rFonts w:ascii="Times New Roman" w:hAnsi="Times New Roman" w:cs="Times New Roman"/>
        </w:rPr>
        <w:t>__________________________________________________________</w:t>
      </w:r>
    </w:p>
    <w:p w14:paraId="170CDB94" w14:textId="1AFFF1DF"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 xml:space="preserve">Professional </w:t>
      </w:r>
      <w:proofErr w:type="gramStart"/>
      <w:r w:rsidRPr="00F823AB">
        <w:rPr>
          <w:rFonts w:ascii="Times New Roman" w:hAnsi="Times New Roman" w:cs="Times New Roman"/>
        </w:rPr>
        <w:t>Qualifications:_</w:t>
      </w:r>
      <w:proofErr w:type="gramEnd"/>
      <w:r w:rsidRPr="00F823AB">
        <w:rPr>
          <w:rFonts w:ascii="Times New Roman" w:hAnsi="Times New Roman" w:cs="Times New Roman"/>
        </w:rPr>
        <w:t>__</w:t>
      </w:r>
      <w:r w:rsidR="003429B7" w:rsidRPr="00F823AB">
        <w:rPr>
          <w:rFonts w:ascii="Times New Roman" w:hAnsi="Times New Roman" w:cs="Times New Roman"/>
        </w:rPr>
        <w:t>_</w:t>
      </w:r>
      <w:r w:rsidRPr="00F823AB">
        <w:rPr>
          <w:rFonts w:ascii="Times New Roman" w:hAnsi="Times New Roman" w:cs="Times New Roman"/>
        </w:rPr>
        <w:t>______________________________________</w:t>
      </w:r>
    </w:p>
    <w:p w14:paraId="5025B192" w14:textId="0A1AA5BA"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Accrediting Professional Body/</w:t>
      </w:r>
      <w:r w:rsidR="0086047B" w:rsidRPr="00F823AB">
        <w:rPr>
          <w:rFonts w:ascii="Times New Roman" w:hAnsi="Times New Roman" w:cs="Times New Roman"/>
        </w:rPr>
        <w:t>Membership: _</w:t>
      </w:r>
      <w:r w:rsidRPr="00F823AB">
        <w:rPr>
          <w:rFonts w:ascii="Times New Roman" w:hAnsi="Times New Roman" w:cs="Times New Roman"/>
        </w:rPr>
        <w:t>___________________________</w:t>
      </w:r>
    </w:p>
    <w:p w14:paraId="2E6EE0E1" w14:textId="5BE65C7C" w:rsidR="00C54081" w:rsidRPr="00F823AB" w:rsidRDefault="00C54081" w:rsidP="008703BB">
      <w:pPr>
        <w:spacing w:line="360" w:lineRule="auto"/>
        <w:rPr>
          <w:rFonts w:ascii="Times New Roman" w:hAnsi="Times New Roman" w:cs="Times New Roman"/>
        </w:rPr>
      </w:pPr>
      <w:r w:rsidRPr="00F823AB">
        <w:rPr>
          <w:rFonts w:ascii="Times New Roman" w:hAnsi="Times New Roman" w:cs="Times New Roman"/>
        </w:rPr>
        <w:t xml:space="preserve">How will this training </w:t>
      </w:r>
      <w:r w:rsidR="0086047B" w:rsidRPr="00F823AB">
        <w:rPr>
          <w:rFonts w:ascii="Times New Roman" w:hAnsi="Times New Roman" w:cs="Times New Roman"/>
        </w:rPr>
        <w:t xml:space="preserve">best </w:t>
      </w:r>
      <w:r w:rsidRPr="00F823AB">
        <w:rPr>
          <w:rFonts w:ascii="Times New Roman" w:hAnsi="Times New Roman" w:cs="Times New Roman"/>
        </w:rPr>
        <w:t xml:space="preserve">support your clinical </w:t>
      </w:r>
      <w:r w:rsidR="0086047B" w:rsidRPr="00F823AB">
        <w:rPr>
          <w:rFonts w:ascii="Times New Roman" w:hAnsi="Times New Roman" w:cs="Times New Roman"/>
        </w:rPr>
        <w:t>practice: _</w:t>
      </w:r>
      <w:r w:rsidRPr="00F823AB">
        <w:rPr>
          <w:rFonts w:ascii="Times New Roman" w:hAnsi="Times New Roman" w:cs="Times New Roman"/>
        </w:rPr>
        <w:t>_______</w:t>
      </w:r>
      <w:r w:rsidR="0086047B" w:rsidRPr="00F823AB">
        <w:rPr>
          <w:rFonts w:ascii="Times New Roman" w:hAnsi="Times New Roman" w:cs="Times New Roman"/>
        </w:rPr>
        <w:t>__________________________________________</w:t>
      </w:r>
      <w:r w:rsidRPr="00F823AB">
        <w:rPr>
          <w:rFonts w:ascii="Times New Roman" w:hAnsi="Times New Roman" w:cs="Times New Roman"/>
        </w:rPr>
        <w:t>______________</w:t>
      </w:r>
    </w:p>
    <w:p w14:paraId="60141463" w14:textId="1DA683F2" w:rsidR="00C54081" w:rsidRPr="00F823AB" w:rsidRDefault="00C54081" w:rsidP="00C54081">
      <w:pPr>
        <w:spacing w:line="360" w:lineRule="auto"/>
        <w:jc w:val="both"/>
        <w:rPr>
          <w:rFonts w:ascii="Times New Roman" w:hAnsi="Times New Roman" w:cs="Times New Roman"/>
        </w:rPr>
      </w:pPr>
      <w:r w:rsidRPr="00F823AB">
        <w:rPr>
          <w:rFonts w:ascii="Times New Roman" w:hAnsi="Times New Roman" w:cs="Times New Roman"/>
        </w:rPr>
        <w:t>________________________________________________________________</w:t>
      </w:r>
    </w:p>
    <w:p w14:paraId="766CA6F8" w14:textId="77777777" w:rsidR="00DA47A7" w:rsidRDefault="00C54081" w:rsidP="00C54081">
      <w:pPr>
        <w:spacing w:line="360" w:lineRule="auto"/>
        <w:jc w:val="both"/>
        <w:rPr>
          <w:rFonts w:ascii="Times New Roman" w:hAnsi="Times New Roman" w:cs="Times New Roman"/>
        </w:rPr>
      </w:pPr>
      <w:r w:rsidRPr="00F823AB">
        <w:rPr>
          <w:rFonts w:ascii="Times New Roman" w:hAnsi="Times New Roman" w:cs="Times New Roman"/>
        </w:rPr>
        <w:t xml:space="preserve">Allergies/Dietary Requirements: (these need to be noted at the point of </w:t>
      </w:r>
      <w:r w:rsidR="0086047B" w:rsidRPr="00F823AB">
        <w:rPr>
          <w:rFonts w:ascii="Times New Roman" w:hAnsi="Times New Roman" w:cs="Times New Roman"/>
        </w:rPr>
        <w:t xml:space="preserve">application) </w:t>
      </w:r>
    </w:p>
    <w:p w14:paraId="10C14E66" w14:textId="16A94299" w:rsidR="00C54081" w:rsidRPr="00F823AB" w:rsidRDefault="0086047B" w:rsidP="00C54081">
      <w:pPr>
        <w:spacing w:line="360" w:lineRule="auto"/>
        <w:jc w:val="both"/>
        <w:rPr>
          <w:rFonts w:ascii="Times New Roman" w:hAnsi="Times New Roman" w:cs="Times New Roman"/>
        </w:rPr>
      </w:pPr>
      <w:r w:rsidRPr="00F823AB">
        <w:rPr>
          <w:rFonts w:ascii="Times New Roman" w:hAnsi="Times New Roman" w:cs="Times New Roman"/>
        </w:rPr>
        <w:t>_</w:t>
      </w:r>
      <w:r w:rsidR="00C54081" w:rsidRPr="00F823AB">
        <w:rPr>
          <w:rFonts w:ascii="Times New Roman" w:hAnsi="Times New Roman" w:cs="Times New Roman"/>
        </w:rPr>
        <w:t>_____________________________________________________</w:t>
      </w:r>
    </w:p>
    <w:p w14:paraId="518C3445" w14:textId="77777777" w:rsidR="00C54081" w:rsidRPr="00F823AB" w:rsidRDefault="00C54081" w:rsidP="00C54081">
      <w:pPr>
        <w:spacing w:line="360" w:lineRule="auto"/>
        <w:jc w:val="both"/>
        <w:rPr>
          <w:rFonts w:ascii="Times New Roman" w:hAnsi="Times New Roman" w:cs="Times New Roman"/>
        </w:rPr>
      </w:pPr>
    </w:p>
    <w:p w14:paraId="49941F75" w14:textId="41FF3ECB" w:rsidR="00C54081" w:rsidRPr="003F4463" w:rsidRDefault="00237E57" w:rsidP="00C54081">
      <w:pPr>
        <w:spacing w:line="360" w:lineRule="auto"/>
        <w:jc w:val="both"/>
        <w:rPr>
          <w:rFonts w:ascii="Times New Roman" w:hAnsi="Times New Roman" w:cs="Times New Roman"/>
          <w:b/>
          <w:bCs/>
        </w:rPr>
      </w:pPr>
      <w:r w:rsidRPr="003F4463">
        <w:rPr>
          <w:rFonts w:ascii="Times New Roman" w:hAnsi="Times New Roman" w:cs="Times New Roman"/>
          <w:b/>
          <w:bCs/>
        </w:rPr>
        <w:t>Payment information to secure booking:</w:t>
      </w:r>
    </w:p>
    <w:p w14:paraId="6C6C1276" w14:textId="77777777" w:rsidR="00237E57" w:rsidRPr="00F823AB" w:rsidRDefault="00237E57" w:rsidP="00C54081">
      <w:pPr>
        <w:spacing w:line="360" w:lineRule="auto"/>
        <w:jc w:val="both"/>
        <w:rPr>
          <w:rFonts w:ascii="Times New Roman" w:hAnsi="Times New Roman" w:cs="Times New Roman"/>
        </w:rPr>
      </w:pPr>
    </w:p>
    <w:p w14:paraId="584B1C34" w14:textId="586817B4" w:rsidR="00237E57" w:rsidRPr="00F823AB" w:rsidRDefault="00883551" w:rsidP="00C54081">
      <w:pPr>
        <w:spacing w:line="360" w:lineRule="auto"/>
        <w:jc w:val="both"/>
        <w:rPr>
          <w:rFonts w:ascii="Times New Roman" w:hAnsi="Times New Roman" w:cs="Times New Roman"/>
        </w:rPr>
      </w:pPr>
      <w:r w:rsidRPr="00F823AB">
        <w:rPr>
          <w:rFonts w:ascii="Times New Roman" w:hAnsi="Times New Roman" w:cs="Times New Roman"/>
        </w:rPr>
        <w:t>€125.00 due at the time of application, payments to be made to the following account</w:t>
      </w:r>
      <w:r w:rsidR="006A5468" w:rsidRPr="00F823AB">
        <w:rPr>
          <w:rFonts w:ascii="Times New Roman" w:hAnsi="Times New Roman" w:cs="Times New Roman"/>
        </w:rPr>
        <w:t>:</w:t>
      </w:r>
    </w:p>
    <w:p w14:paraId="79BDD751" w14:textId="5E68F23D" w:rsidR="007D66C0" w:rsidRPr="00F823AB" w:rsidRDefault="007D66C0" w:rsidP="00C54081">
      <w:pPr>
        <w:spacing w:line="360" w:lineRule="auto"/>
        <w:jc w:val="both"/>
        <w:rPr>
          <w:rFonts w:ascii="Times New Roman" w:hAnsi="Times New Roman" w:cs="Times New Roman"/>
        </w:rPr>
      </w:pPr>
      <w:r w:rsidRPr="00F823AB">
        <w:rPr>
          <w:rFonts w:ascii="Times New Roman" w:hAnsi="Times New Roman" w:cs="Times New Roman"/>
        </w:rPr>
        <w:t>Name: Linda McGuire</w:t>
      </w:r>
    </w:p>
    <w:p w14:paraId="4DE4DB7C" w14:textId="496F2709" w:rsidR="006A5468" w:rsidRPr="00F823AB" w:rsidRDefault="00347F1A" w:rsidP="00C54081">
      <w:pPr>
        <w:spacing w:line="360" w:lineRule="auto"/>
        <w:jc w:val="both"/>
        <w:rPr>
          <w:rFonts w:ascii="Times New Roman" w:hAnsi="Times New Roman" w:cs="Times New Roman"/>
        </w:rPr>
      </w:pPr>
      <w:r w:rsidRPr="00F823AB">
        <w:rPr>
          <w:rFonts w:ascii="Times New Roman" w:hAnsi="Times New Roman" w:cs="Times New Roman"/>
        </w:rPr>
        <w:t>PTSB, Main Street, Newbridge, Co Kildare</w:t>
      </w:r>
    </w:p>
    <w:p w14:paraId="599D43B5" w14:textId="5ECF4780" w:rsidR="00347F1A" w:rsidRPr="00F823AB" w:rsidRDefault="00347F1A" w:rsidP="00C54081">
      <w:pPr>
        <w:spacing w:line="360" w:lineRule="auto"/>
        <w:jc w:val="both"/>
        <w:rPr>
          <w:rFonts w:ascii="Times New Roman" w:hAnsi="Times New Roman" w:cs="Times New Roman"/>
        </w:rPr>
      </w:pPr>
      <w:r w:rsidRPr="00F823AB">
        <w:rPr>
          <w:rFonts w:ascii="Times New Roman" w:hAnsi="Times New Roman" w:cs="Times New Roman"/>
        </w:rPr>
        <w:t>IBAN:</w:t>
      </w:r>
      <w:r w:rsidR="00DF5F27" w:rsidRPr="00F823AB">
        <w:rPr>
          <w:rFonts w:ascii="Times New Roman" w:hAnsi="Times New Roman" w:cs="Times New Roman"/>
        </w:rPr>
        <w:t xml:space="preserve">  IE44IPBS99064530169494</w:t>
      </w:r>
    </w:p>
    <w:p w14:paraId="298C3177" w14:textId="1E1C1DB8" w:rsidR="00E75DA1" w:rsidRPr="00F823AB" w:rsidRDefault="00E75DA1" w:rsidP="00C54081">
      <w:pPr>
        <w:spacing w:line="360" w:lineRule="auto"/>
        <w:jc w:val="both"/>
        <w:rPr>
          <w:rFonts w:ascii="Times New Roman" w:hAnsi="Times New Roman" w:cs="Times New Roman"/>
        </w:rPr>
      </w:pPr>
      <w:r w:rsidRPr="00F823AB">
        <w:rPr>
          <w:rFonts w:ascii="Times New Roman" w:hAnsi="Times New Roman" w:cs="Times New Roman"/>
        </w:rPr>
        <w:t>BIC:  IPBSIE2D</w:t>
      </w:r>
    </w:p>
    <w:p w14:paraId="5ECE19AC" w14:textId="77526C8A" w:rsidR="007D66C0" w:rsidRPr="00F823AB" w:rsidRDefault="0046520D" w:rsidP="00C54081">
      <w:pPr>
        <w:spacing w:line="360" w:lineRule="auto"/>
        <w:jc w:val="both"/>
        <w:rPr>
          <w:rFonts w:ascii="Times New Roman" w:hAnsi="Times New Roman" w:cs="Times New Roman"/>
        </w:rPr>
      </w:pPr>
      <w:r w:rsidRPr="00F823AB">
        <w:rPr>
          <w:rFonts w:ascii="Times New Roman" w:hAnsi="Times New Roman" w:cs="Times New Roman"/>
        </w:rPr>
        <w:t xml:space="preserve">Email contact information for this workshop: </w:t>
      </w:r>
      <w:hyperlink r:id="rId11" w:history="1">
        <w:r w:rsidRPr="00F823AB">
          <w:rPr>
            <w:rStyle w:val="Hyperlink"/>
            <w:rFonts w:ascii="Times New Roman" w:hAnsi="Times New Roman" w:cs="Times New Roman"/>
          </w:rPr>
          <w:t>lindaemdr@gmail.com</w:t>
        </w:r>
      </w:hyperlink>
    </w:p>
    <w:p w14:paraId="7AC7344C" w14:textId="77777777" w:rsidR="00ED69D4" w:rsidRDefault="00ED69D4" w:rsidP="00C54081">
      <w:pPr>
        <w:spacing w:line="360" w:lineRule="auto"/>
        <w:jc w:val="both"/>
        <w:rPr>
          <w:rFonts w:ascii="Times New Roman" w:hAnsi="Times New Roman" w:cs="Times New Roman"/>
        </w:rPr>
      </w:pPr>
    </w:p>
    <w:p w14:paraId="33676CDA" w14:textId="2C45547E" w:rsidR="0046520D" w:rsidRPr="00F823AB" w:rsidRDefault="007D35D9" w:rsidP="00C54081">
      <w:pPr>
        <w:spacing w:line="360" w:lineRule="auto"/>
        <w:jc w:val="both"/>
        <w:rPr>
          <w:rFonts w:ascii="Times New Roman" w:hAnsi="Times New Roman" w:cs="Times New Roman"/>
        </w:rPr>
      </w:pPr>
      <w:r w:rsidRPr="00F823AB">
        <w:rPr>
          <w:rFonts w:ascii="Times New Roman" w:hAnsi="Times New Roman" w:cs="Times New Roman"/>
        </w:rPr>
        <w:lastRenderedPageBreak/>
        <w:t xml:space="preserve">Participants will be expected to attend the workshop in full and complete an end of workshop feedback form </w:t>
      </w:r>
      <w:r w:rsidR="00B347C3" w:rsidRPr="00F823AB">
        <w:rPr>
          <w:rFonts w:ascii="Times New Roman" w:hAnsi="Times New Roman" w:cs="Times New Roman"/>
        </w:rPr>
        <w:t>ahead of receiving their certificate of attendance.</w:t>
      </w:r>
    </w:p>
    <w:p w14:paraId="5049F728" w14:textId="77777777" w:rsidR="007915D7" w:rsidRPr="00BB7F96" w:rsidRDefault="007915D7" w:rsidP="007915D7">
      <w:pPr>
        <w:spacing w:line="360" w:lineRule="auto"/>
        <w:jc w:val="both"/>
        <w:rPr>
          <w:rFonts w:ascii="Times New Roman" w:hAnsi="Times New Roman" w:cs="Times New Roman"/>
          <w:sz w:val="22"/>
          <w:szCs w:val="22"/>
        </w:rPr>
      </w:pPr>
      <w:r w:rsidRPr="00BB7F96">
        <w:rPr>
          <w:rFonts w:ascii="Times New Roman" w:hAnsi="Times New Roman" w:cs="Times New Roman"/>
          <w:sz w:val="22"/>
          <w:szCs w:val="22"/>
        </w:rPr>
        <w:t xml:space="preserve">Cancellations made between 14-20 days before the workshop will receive a 50% refund less a €25 administrative fee. </w:t>
      </w:r>
    </w:p>
    <w:p w14:paraId="409BA979" w14:textId="77777777" w:rsidR="007915D7" w:rsidRPr="00BB7F96" w:rsidRDefault="007915D7" w:rsidP="007915D7">
      <w:pPr>
        <w:spacing w:line="360" w:lineRule="auto"/>
        <w:jc w:val="both"/>
        <w:rPr>
          <w:rFonts w:ascii="Times New Roman" w:hAnsi="Times New Roman" w:cs="Times New Roman"/>
          <w:sz w:val="22"/>
          <w:szCs w:val="22"/>
        </w:rPr>
      </w:pPr>
      <w:r w:rsidRPr="00BB7F96">
        <w:rPr>
          <w:rFonts w:ascii="Times New Roman" w:hAnsi="Times New Roman" w:cs="Times New Roman"/>
          <w:sz w:val="22"/>
          <w:szCs w:val="22"/>
        </w:rPr>
        <w:t>Cancellations made less than 14 days before the workshop are non-refundable as venue, catering and lecturer travel/accommodation costs will already have been committed to</w:t>
      </w:r>
    </w:p>
    <w:p w14:paraId="2EC16F09" w14:textId="77777777" w:rsidR="007915D7" w:rsidRPr="00BB7F96" w:rsidRDefault="007915D7" w:rsidP="007915D7">
      <w:pPr>
        <w:spacing w:line="360" w:lineRule="auto"/>
        <w:jc w:val="both"/>
        <w:rPr>
          <w:rFonts w:ascii="Times New Roman" w:hAnsi="Times New Roman" w:cs="Times New Roman"/>
          <w:sz w:val="22"/>
          <w:szCs w:val="22"/>
        </w:rPr>
      </w:pPr>
      <w:r w:rsidRPr="00BB7F96">
        <w:rPr>
          <w:rFonts w:ascii="Times New Roman" w:hAnsi="Times New Roman" w:cs="Times New Roman"/>
          <w:sz w:val="22"/>
          <w:szCs w:val="22"/>
        </w:rPr>
        <w:t>If a participant cannot attend, they may nominate a suitably qualified substitute delegate at no additional cost provided email notice is given at least 48 hours in advance</w:t>
      </w:r>
    </w:p>
    <w:p w14:paraId="4DCD6B35" w14:textId="77777777" w:rsidR="007915D7" w:rsidRPr="00BB7F96" w:rsidRDefault="007915D7" w:rsidP="007915D7">
      <w:pPr>
        <w:spacing w:line="360" w:lineRule="auto"/>
        <w:jc w:val="both"/>
        <w:rPr>
          <w:rFonts w:ascii="Times New Roman" w:hAnsi="Times New Roman" w:cs="Times New Roman"/>
          <w:sz w:val="22"/>
          <w:szCs w:val="22"/>
        </w:rPr>
      </w:pPr>
    </w:p>
    <w:p w14:paraId="5C96C045" w14:textId="77777777" w:rsidR="007915D7" w:rsidRPr="00BB7F96" w:rsidRDefault="007915D7" w:rsidP="007915D7">
      <w:pPr>
        <w:spacing w:line="360" w:lineRule="auto"/>
        <w:jc w:val="both"/>
        <w:rPr>
          <w:rFonts w:ascii="Times New Roman" w:hAnsi="Times New Roman" w:cs="Times New Roman"/>
          <w:sz w:val="22"/>
          <w:szCs w:val="22"/>
        </w:rPr>
      </w:pPr>
      <w:r w:rsidRPr="00BB7F96">
        <w:rPr>
          <w:rFonts w:ascii="Times New Roman" w:hAnsi="Times New Roman" w:cs="Times New Roman"/>
          <w:sz w:val="22"/>
          <w:szCs w:val="22"/>
        </w:rPr>
        <w:t>In the unlikely event that the workshop must be cancelled by the organisers (e.g. illness, travel disruption, or unforeseen circumstances), an alternative date will be offered, however participants can choose to receive a full refund of the registration fee also</w:t>
      </w:r>
    </w:p>
    <w:p w14:paraId="322D5E6E" w14:textId="0D35AB02" w:rsidR="00B347C3" w:rsidRDefault="007915D7" w:rsidP="00C54081">
      <w:pPr>
        <w:spacing w:line="360" w:lineRule="auto"/>
        <w:jc w:val="both"/>
        <w:rPr>
          <w:rFonts w:ascii="Times New Roman" w:hAnsi="Times New Roman" w:cs="Times New Roman"/>
          <w:sz w:val="28"/>
          <w:szCs w:val="28"/>
        </w:rPr>
      </w:pPr>
      <w:r w:rsidRPr="00BB7F96">
        <w:rPr>
          <w:rFonts w:ascii="Times New Roman" w:hAnsi="Times New Roman" w:cs="Times New Roman"/>
          <w:sz w:val="22"/>
          <w:szCs w:val="22"/>
        </w:rPr>
        <w:t>Please note that we are unable to reimburse participants for any travel or accommodation costs they may incur</w:t>
      </w:r>
    </w:p>
    <w:p w14:paraId="731C8357" w14:textId="77777777" w:rsidR="007D66C0" w:rsidRPr="00C54081" w:rsidRDefault="007D66C0" w:rsidP="00C54081">
      <w:pPr>
        <w:spacing w:line="360" w:lineRule="auto"/>
        <w:jc w:val="both"/>
        <w:rPr>
          <w:rFonts w:ascii="Times New Roman" w:hAnsi="Times New Roman" w:cs="Times New Roman"/>
          <w:sz w:val="28"/>
          <w:szCs w:val="28"/>
        </w:rPr>
      </w:pPr>
    </w:p>
    <w:sectPr w:rsidR="007D66C0" w:rsidRPr="00C5408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A6D1A" w14:textId="77777777" w:rsidR="00431B47" w:rsidRDefault="00431B47" w:rsidP="006166A2">
      <w:pPr>
        <w:spacing w:after="0" w:line="240" w:lineRule="auto"/>
      </w:pPr>
      <w:r>
        <w:separator/>
      </w:r>
    </w:p>
  </w:endnote>
  <w:endnote w:type="continuationSeparator" w:id="0">
    <w:p w14:paraId="3CFF5EEC" w14:textId="77777777" w:rsidR="00431B47" w:rsidRDefault="00431B47" w:rsidP="0061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923843783"/>
      <w:docPartObj>
        <w:docPartGallery w:val="Page Numbers (Bottom of Page)"/>
        <w:docPartUnique/>
      </w:docPartObj>
    </w:sdtPr>
    <w:sdtEndPr>
      <w:rPr>
        <w:noProof/>
      </w:rPr>
    </w:sdtEndPr>
    <w:sdtContent>
      <w:p w14:paraId="024FE457" w14:textId="74365F8E" w:rsidR="006166A2" w:rsidRPr="001C0BA3" w:rsidRDefault="006166A2" w:rsidP="007D1059">
        <w:pPr>
          <w:pStyle w:val="Footer"/>
          <w:jc w:val="center"/>
          <w:rPr>
            <w:sz w:val="20"/>
            <w:szCs w:val="20"/>
          </w:rPr>
        </w:pPr>
        <w:r w:rsidRPr="001C0BA3">
          <w:rPr>
            <w:sz w:val="20"/>
            <w:szCs w:val="20"/>
          </w:rPr>
          <w:fldChar w:fldCharType="begin"/>
        </w:r>
        <w:r w:rsidRPr="001C0BA3">
          <w:rPr>
            <w:sz w:val="20"/>
            <w:szCs w:val="20"/>
          </w:rPr>
          <w:instrText xml:space="preserve"> PAGE   \* MERGEFORMAT </w:instrText>
        </w:r>
        <w:r w:rsidRPr="001C0BA3">
          <w:rPr>
            <w:sz w:val="20"/>
            <w:szCs w:val="20"/>
          </w:rPr>
          <w:fldChar w:fldCharType="separate"/>
        </w:r>
        <w:r w:rsidRPr="001C0BA3">
          <w:rPr>
            <w:noProof/>
            <w:sz w:val="20"/>
            <w:szCs w:val="20"/>
          </w:rPr>
          <w:t>2</w:t>
        </w:r>
        <w:r w:rsidRPr="001C0BA3">
          <w:rPr>
            <w:noProof/>
            <w:sz w:val="20"/>
            <w:szCs w:val="20"/>
          </w:rPr>
          <w:fldChar w:fldCharType="end"/>
        </w:r>
        <w:r w:rsidRPr="001C0BA3">
          <w:rPr>
            <w:noProof/>
            <w:sz w:val="20"/>
            <w:szCs w:val="20"/>
          </w:rPr>
          <w:tab/>
        </w:r>
        <w:r w:rsidR="007D1059" w:rsidRPr="001C0BA3">
          <w:rPr>
            <w:noProof/>
            <w:sz w:val="20"/>
            <w:szCs w:val="20"/>
          </w:rPr>
          <w:t xml:space="preserve">  </w:t>
        </w:r>
        <w:r w:rsidRPr="001C0BA3">
          <w:rPr>
            <w:noProof/>
            <w:sz w:val="20"/>
            <w:szCs w:val="20"/>
          </w:rPr>
          <w:t xml:space="preserve">Weaving the enchanted bridge between the brain’s two halves </w:t>
        </w:r>
        <w:r w:rsidR="007D1059" w:rsidRPr="001C0BA3">
          <w:rPr>
            <w:noProof/>
            <w:sz w:val="20"/>
            <w:szCs w:val="20"/>
          </w:rPr>
          <w:t>© Linda McGuire &amp; Davy Hutton November 23</w:t>
        </w:r>
        <w:r w:rsidR="007D1059" w:rsidRPr="001C0BA3">
          <w:rPr>
            <w:noProof/>
            <w:sz w:val="20"/>
            <w:szCs w:val="20"/>
            <w:vertAlign w:val="superscript"/>
          </w:rPr>
          <w:t>rd</w:t>
        </w:r>
        <w:r w:rsidR="007D1059" w:rsidRPr="001C0BA3">
          <w:rPr>
            <w:noProof/>
            <w:sz w:val="20"/>
            <w:szCs w:val="20"/>
          </w:rPr>
          <w:t xml:space="preserve"> 2025</w:t>
        </w:r>
      </w:p>
    </w:sdtContent>
  </w:sdt>
  <w:p w14:paraId="3B233DA0" w14:textId="77777777" w:rsidR="006166A2" w:rsidRDefault="00616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C4133" w14:textId="77777777" w:rsidR="00431B47" w:rsidRDefault="00431B47" w:rsidP="006166A2">
      <w:pPr>
        <w:spacing w:after="0" w:line="240" w:lineRule="auto"/>
      </w:pPr>
      <w:r>
        <w:separator/>
      </w:r>
    </w:p>
  </w:footnote>
  <w:footnote w:type="continuationSeparator" w:id="0">
    <w:p w14:paraId="651F0FE8" w14:textId="77777777" w:rsidR="00431B47" w:rsidRDefault="00431B47" w:rsidP="00616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020E"/>
    <w:multiLevelType w:val="hybridMultilevel"/>
    <w:tmpl w:val="9168A6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63AA2D18"/>
    <w:multiLevelType w:val="hybridMultilevel"/>
    <w:tmpl w:val="66FE74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7D9C0EBD"/>
    <w:multiLevelType w:val="hybridMultilevel"/>
    <w:tmpl w:val="352C24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35353795">
    <w:abstractNumId w:val="2"/>
  </w:num>
  <w:num w:numId="2" w16cid:durableId="1013983">
    <w:abstractNumId w:val="1"/>
  </w:num>
  <w:num w:numId="3" w16cid:durableId="1917132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081"/>
    <w:rsid w:val="00027D77"/>
    <w:rsid w:val="0013490B"/>
    <w:rsid w:val="001C0BA3"/>
    <w:rsid w:val="001D0308"/>
    <w:rsid w:val="00237E57"/>
    <w:rsid w:val="00267C4D"/>
    <w:rsid w:val="00291C1B"/>
    <w:rsid w:val="003429B7"/>
    <w:rsid w:val="00347F1A"/>
    <w:rsid w:val="00355BD4"/>
    <w:rsid w:val="003604DD"/>
    <w:rsid w:val="003F4463"/>
    <w:rsid w:val="00405187"/>
    <w:rsid w:val="004106FD"/>
    <w:rsid w:val="00431B47"/>
    <w:rsid w:val="00444FB0"/>
    <w:rsid w:val="0046520D"/>
    <w:rsid w:val="004F79EE"/>
    <w:rsid w:val="00506ADE"/>
    <w:rsid w:val="0058225C"/>
    <w:rsid w:val="005A3783"/>
    <w:rsid w:val="005A463C"/>
    <w:rsid w:val="005F1D9D"/>
    <w:rsid w:val="006166A2"/>
    <w:rsid w:val="006619AA"/>
    <w:rsid w:val="006A415A"/>
    <w:rsid w:val="006A5468"/>
    <w:rsid w:val="0077506E"/>
    <w:rsid w:val="007915D7"/>
    <w:rsid w:val="007D1059"/>
    <w:rsid w:val="007D2EF1"/>
    <w:rsid w:val="007D35D9"/>
    <w:rsid w:val="007D66C0"/>
    <w:rsid w:val="0086047B"/>
    <w:rsid w:val="008703BB"/>
    <w:rsid w:val="00883551"/>
    <w:rsid w:val="008A44F3"/>
    <w:rsid w:val="00946BC2"/>
    <w:rsid w:val="00962209"/>
    <w:rsid w:val="009E62E8"/>
    <w:rsid w:val="00A56EB9"/>
    <w:rsid w:val="00B347C3"/>
    <w:rsid w:val="00BB7F96"/>
    <w:rsid w:val="00C33E62"/>
    <w:rsid w:val="00C54081"/>
    <w:rsid w:val="00C77B48"/>
    <w:rsid w:val="00CB7473"/>
    <w:rsid w:val="00D20870"/>
    <w:rsid w:val="00D23B54"/>
    <w:rsid w:val="00DA47A7"/>
    <w:rsid w:val="00DB274D"/>
    <w:rsid w:val="00DE7FA0"/>
    <w:rsid w:val="00DF5F27"/>
    <w:rsid w:val="00E07B86"/>
    <w:rsid w:val="00E11BD6"/>
    <w:rsid w:val="00E75DA1"/>
    <w:rsid w:val="00E96611"/>
    <w:rsid w:val="00ED69D4"/>
    <w:rsid w:val="00F303E7"/>
    <w:rsid w:val="00F823A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A9A9"/>
  <w15:chartTrackingRefBased/>
  <w15:docId w15:val="{2ADBA9B7-58BC-4519-A373-A710BF06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0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40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40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40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40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40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40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40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40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0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40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40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40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40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40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40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40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4081"/>
    <w:rPr>
      <w:rFonts w:eastAsiaTheme="majorEastAsia" w:cstheme="majorBidi"/>
      <w:color w:val="272727" w:themeColor="text1" w:themeTint="D8"/>
    </w:rPr>
  </w:style>
  <w:style w:type="paragraph" w:styleId="Title">
    <w:name w:val="Title"/>
    <w:basedOn w:val="Normal"/>
    <w:next w:val="Normal"/>
    <w:link w:val="TitleChar"/>
    <w:uiPriority w:val="10"/>
    <w:qFormat/>
    <w:rsid w:val="00C540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40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40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40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4081"/>
    <w:pPr>
      <w:spacing w:before="160"/>
      <w:jc w:val="center"/>
    </w:pPr>
    <w:rPr>
      <w:i/>
      <w:iCs/>
      <w:color w:val="404040" w:themeColor="text1" w:themeTint="BF"/>
    </w:rPr>
  </w:style>
  <w:style w:type="character" w:customStyle="1" w:styleId="QuoteChar">
    <w:name w:val="Quote Char"/>
    <w:basedOn w:val="DefaultParagraphFont"/>
    <w:link w:val="Quote"/>
    <w:uiPriority w:val="29"/>
    <w:rsid w:val="00C54081"/>
    <w:rPr>
      <w:i/>
      <w:iCs/>
      <w:color w:val="404040" w:themeColor="text1" w:themeTint="BF"/>
    </w:rPr>
  </w:style>
  <w:style w:type="paragraph" w:styleId="ListParagraph">
    <w:name w:val="List Paragraph"/>
    <w:basedOn w:val="Normal"/>
    <w:uiPriority w:val="34"/>
    <w:qFormat/>
    <w:rsid w:val="00C54081"/>
    <w:pPr>
      <w:ind w:left="720"/>
      <w:contextualSpacing/>
    </w:pPr>
  </w:style>
  <w:style w:type="character" w:styleId="IntenseEmphasis">
    <w:name w:val="Intense Emphasis"/>
    <w:basedOn w:val="DefaultParagraphFont"/>
    <w:uiPriority w:val="21"/>
    <w:qFormat/>
    <w:rsid w:val="00C54081"/>
    <w:rPr>
      <w:i/>
      <w:iCs/>
      <w:color w:val="0F4761" w:themeColor="accent1" w:themeShade="BF"/>
    </w:rPr>
  </w:style>
  <w:style w:type="paragraph" w:styleId="IntenseQuote">
    <w:name w:val="Intense Quote"/>
    <w:basedOn w:val="Normal"/>
    <w:next w:val="Normal"/>
    <w:link w:val="IntenseQuoteChar"/>
    <w:uiPriority w:val="30"/>
    <w:qFormat/>
    <w:rsid w:val="00C540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4081"/>
    <w:rPr>
      <w:i/>
      <w:iCs/>
      <w:color w:val="0F4761" w:themeColor="accent1" w:themeShade="BF"/>
    </w:rPr>
  </w:style>
  <w:style w:type="character" w:styleId="IntenseReference">
    <w:name w:val="Intense Reference"/>
    <w:basedOn w:val="DefaultParagraphFont"/>
    <w:uiPriority w:val="32"/>
    <w:qFormat/>
    <w:rsid w:val="00C54081"/>
    <w:rPr>
      <w:b/>
      <w:bCs/>
      <w:smallCaps/>
      <w:color w:val="0F4761" w:themeColor="accent1" w:themeShade="BF"/>
      <w:spacing w:val="5"/>
    </w:rPr>
  </w:style>
  <w:style w:type="character" w:styleId="Hyperlink">
    <w:name w:val="Hyperlink"/>
    <w:basedOn w:val="DefaultParagraphFont"/>
    <w:uiPriority w:val="99"/>
    <w:unhideWhenUsed/>
    <w:rsid w:val="0046520D"/>
    <w:rPr>
      <w:color w:val="467886" w:themeColor="hyperlink"/>
      <w:u w:val="single"/>
    </w:rPr>
  </w:style>
  <w:style w:type="character" w:styleId="UnresolvedMention">
    <w:name w:val="Unresolved Mention"/>
    <w:basedOn w:val="DefaultParagraphFont"/>
    <w:uiPriority w:val="99"/>
    <w:semiHidden/>
    <w:unhideWhenUsed/>
    <w:rsid w:val="0046520D"/>
    <w:rPr>
      <w:color w:val="605E5C"/>
      <w:shd w:val="clear" w:color="auto" w:fill="E1DFDD"/>
    </w:rPr>
  </w:style>
  <w:style w:type="paragraph" w:styleId="Header">
    <w:name w:val="header"/>
    <w:basedOn w:val="Normal"/>
    <w:link w:val="HeaderChar"/>
    <w:uiPriority w:val="99"/>
    <w:unhideWhenUsed/>
    <w:rsid w:val="00616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6A2"/>
  </w:style>
  <w:style w:type="paragraph" w:styleId="Footer">
    <w:name w:val="footer"/>
    <w:basedOn w:val="Normal"/>
    <w:link w:val="FooterChar"/>
    <w:uiPriority w:val="99"/>
    <w:unhideWhenUsed/>
    <w:rsid w:val="006166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6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daemdr@gmail.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572</Words>
  <Characters>3267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McGuire</dc:creator>
  <cp:keywords/>
  <dc:description/>
  <cp:lastModifiedBy>Iwona Blasi</cp:lastModifiedBy>
  <cp:revision>2</cp:revision>
  <cp:lastPrinted>2025-09-30T14:12:00Z</cp:lastPrinted>
  <dcterms:created xsi:type="dcterms:W3CDTF">2025-10-23T08:49:00Z</dcterms:created>
  <dcterms:modified xsi:type="dcterms:W3CDTF">2025-10-23T08:49:00Z</dcterms:modified>
</cp:coreProperties>
</file>